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A5" w:rsidRPr="002168A5" w:rsidRDefault="002168A5" w:rsidP="002168A5">
      <w:pPr>
        <w:spacing w:after="200" w:line="276" w:lineRule="auto"/>
        <w:rPr>
          <w:rFonts w:ascii="Calibri" w:eastAsia="Calibri" w:hAnsi="Calibri" w:cs="Times New Roman"/>
          <w:sz w:val="20"/>
          <w:szCs w:val="20"/>
          <w:lang w:val="en-GB"/>
        </w:rPr>
      </w:pPr>
      <w:r w:rsidRPr="002168A5">
        <w:rPr>
          <w:rFonts w:ascii="Calibri" w:eastAsia="Calibri" w:hAnsi="Calibri" w:cs="Times New Roman"/>
          <w:b/>
          <w:sz w:val="20"/>
          <w:szCs w:val="20"/>
          <w:lang w:val="en-GB"/>
        </w:rPr>
        <w:t>Supplementary table 1.</w:t>
      </w:r>
      <w:r w:rsidRPr="002168A5">
        <w:rPr>
          <w:rFonts w:ascii="Calibri" w:eastAsia="Calibri" w:hAnsi="Calibri" w:cs="Times New Roman"/>
          <w:sz w:val="20"/>
          <w:szCs w:val="20"/>
          <w:lang w:val="en-GB"/>
        </w:rPr>
        <w:t xml:space="preserve"> Characteristics of the participants. </w:t>
      </w:r>
    </w:p>
    <w:tbl>
      <w:tblPr>
        <w:tblStyle w:val="TaulukkoRuudukko"/>
        <w:tblW w:w="104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2"/>
        <w:gridCol w:w="425"/>
        <w:gridCol w:w="567"/>
        <w:gridCol w:w="1134"/>
        <w:gridCol w:w="1134"/>
        <w:gridCol w:w="709"/>
        <w:gridCol w:w="1134"/>
        <w:gridCol w:w="1134"/>
        <w:gridCol w:w="709"/>
        <w:gridCol w:w="1134"/>
        <w:gridCol w:w="1134"/>
        <w:gridCol w:w="850"/>
      </w:tblGrid>
      <w:tr w:rsidR="002168A5" w:rsidRPr="002168A5" w:rsidTr="00B104F0">
        <w:trPr>
          <w:trHeight w:val="212"/>
        </w:trPr>
        <w:tc>
          <w:tcPr>
            <w:tcW w:w="817" w:type="dxa"/>
            <w:gridSpan w:val="2"/>
          </w:tcPr>
          <w:p w:rsidR="002168A5" w:rsidRPr="002168A5" w:rsidRDefault="002168A5" w:rsidP="002168A5">
            <w:pPr>
              <w:rPr>
                <w:rFonts w:ascii="Calibri" w:eastAsia="Calibri" w:hAnsi="Calibri" w:cs="Times New Roman"/>
                <w:sz w:val="18"/>
                <w:szCs w:val="18"/>
              </w:rPr>
            </w:pPr>
          </w:p>
        </w:tc>
        <w:tc>
          <w:tcPr>
            <w:tcW w:w="567" w:type="dxa"/>
          </w:tcPr>
          <w:p w:rsidR="002168A5" w:rsidRPr="002168A5" w:rsidRDefault="002168A5" w:rsidP="002168A5">
            <w:pPr>
              <w:rPr>
                <w:rFonts w:ascii="Calibri" w:eastAsia="Calibri" w:hAnsi="Calibri" w:cs="Times New Roman"/>
                <w:sz w:val="18"/>
                <w:szCs w:val="18"/>
              </w:rPr>
            </w:pPr>
          </w:p>
        </w:tc>
        <w:tc>
          <w:tcPr>
            <w:tcW w:w="2977" w:type="dxa"/>
            <w:gridSpan w:val="3"/>
          </w:tcPr>
          <w:p w:rsidR="002168A5" w:rsidRPr="002168A5" w:rsidRDefault="002168A5" w:rsidP="002168A5">
            <w:pPr>
              <w:jc w:val="center"/>
              <w:rPr>
                <w:rFonts w:ascii="Calibri" w:eastAsia="Calibri" w:hAnsi="Calibri" w:cs="Times New Roman"/>
                <w:b/>
                <w:sz w:val="18"/>
                <w:szCs w:val="18"/>
              </w:rPr>
            </w:pPr>
            <w:r w:rsidRPr="002168A5">
              <w:rPr>
                <w:rFonts w:ascii="Calibri" w:eastAsia="Calibri" w:hAnsi="Calibri" w:cs="Times New Roman"/>
                <w:b/>
                <w:sz w:val="18"/>
                <w:szCs w:val="18"/>
              </w:rPr>
              <w:t>Boys (n=261)</w:t>
            </w:r>
          </w:p>
        </w:tc>
        <w:tc>
          <w:tcPr>
            <w:tcW w:w="2977" w:type="dxa"/>
            <w:gridSpan w:val="3"/>
          </w:tcPr>
          <w:p w:rsidR="002168A5" w:rsidRPr="002168A5" w:rsidRDefault="002168A5" w:rsidP="002168A5">
            <w:pPr>
              <w:jc w:val="center"/>
              <w:rPr>
                <w:rFonts w:ascii="Calibri" w:eastAsia="Calibri" w:hAnsi="Calibri" w:cs="Times New Roman"/>
                <w:b/>
                <w:sz w:val="18"/>
                <w:szCs w:val="18"/>
              </w:rPr>
            </w:pPr>
            <w:r w:rsidRPr="002168A5">
              <w:rPr>
                <w:rFonts w:ascii="Calibri" w:eastAsia="Calibri" w:hAnsi="Calibri" w:cs="Times New Roman"/>
                <w:b/>
                <w:sz w:val="18"/>
                <w:szCs w:val="18"/>
              </w:rPr>
              <w:t>Girls (n=315)</w:t>
            </w:r>
          </w:p>
        </w:tc>
        <w:tc>
          <w:tcPr>
            <w:tcW w:w="3118" w:type="dxa"/>
            <w:gridSpan w:val="3"/>
          </w:tcPr>
          <w:p w:rsidR="002168A5" w:rsidRPr="002168A5" w:rsidRDefault="002168A5" w:rsidP="002168A5">
            <w:pPr>
              <w:jc w:val="center"/>
              <w:rPr>
                <w:rFonts w:ascii="Calibri" w:eastAsia="Calibri" w:hAnsi="Calibri" w:cs="Times New Roman"/>
                <w:b/>
                <w:sz w:val="18"/>
                <w:szCs w:val="18"/>
              </w:rPr>
            </w:pPr>
            <w:r w:rsidRPr="002168A5">
              <w:rPr>
                <w:rFonts w:ascii="Calibri" w:eastAsia="Calibri" w:hAnsi="Calibri" w:cs="Times New Roman"/>
                <w:b/>
                <w:sz w:val="18"/>
                <w:szCs w:val="18"/>
              </w:rPr>
              <w:t>Total (n=576)</w:t>
            </w:r>
          </w:p>
        </w:tc>
      </w:tr>
      <w:tr w:rsidR="002168A5" w:rsidRPr="002168A5" w:rsidTr="00B104F0">
        <w:trPr>
          <w:trHeight w:val="720"/>
        </w:trPr>
        <w:tc>
          <w:tcPr>
            <w:tcW w:w="817" w:type="dxa"/>
            <w:gridSpan w:val="2"/>
            <w:tcBorders>
              <w:bottom w:val="single" w:sz="4" w:space="0" w:color="auto"/>
            </w:tcBorders>
          </w:tcPr>
          <w:p w:rsidR="002168A5" w:rsidRPr="002168A5" w:rsidRDefault="002168A5" w:rsidP="002168A5">
            <w:pPr>
              <w:rPr>
                <w:rFonts w:ascii="Calibri" w:eastAsia="Calibri" w:hAnsi="Calibri" w:cs="Times New Roman"/>
                <w:b/>
                <w:sz w:val="16"/>
                <w:szCs w:val="16"/>
              </w:rPr>
            </w:pPr>
          </w:p>
        </w:tc>
        <w:tc>
          <w:tcPr>
            <w:tcW w:w="567" w:type="dxa"/>
            <w:tcBorders>
              <w:bottom w:val="single" w:sz="4" w:space="0" w:color="auto"/>
            </w:tcBorders>
          </w:tcPr>
          <w:p w:rsidR="002168A5" w:rsidRPr="002168A5" w:rsidRDefault="002168A5" w:rsidP="002168A5">
            <w:pPr>
              <w:rPr>
                <w:rFonts w:ascii="Calibri" w:eastAsia="Calibri" w:hAnsi="Calibri" w:cs="Times New Roman"/>
                <w:sz w:val="16"/>
                <w:szCs w:val="16"/>
              </w:rPr>
            </w:pPr>
          </w:p>
        </w:tc>
        <w:tc>
          <w:tcPr>
            <w:tcW w:w="1134"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Athletes (n=198)</w:t>
            </w:r>
          </w:p>
        </w:tc>
        <w:tc>
          <w:tcPr>
            <w:tcW w:w="1134"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Non-athletes (n=63)</w:t>
            </w:r>
          </w:p>
        </w:tc>
        <w:tc>
          <w:tcPr>
            <w:tcW w:w="709"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P-value*</w:t>
            </w:r>
          </w:p>
        </w:tc>
        <w:tc>
          <w:tcPr>
            <w:tcW w:w="1134"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Athletes (n=201)</w:t>
            </w:r>
          </w:p>
        </w:tc>
        <w:tc>
          <w:tcPr>
            <w:tcW w:w="1134"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Non-athletes (n=114)</w:t>
            </w:r>
          </w:p>
        </w:tc>
        <w:tc>
          <w:tcPr>
            <w:tcW w:w="709"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P-value*</w:t>
            </w:r>
          </w:p>
        </w:tc>
        <w:tc>
          <w:tcPr>
            <w:tcW w:w="1134"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Athletes</w:t>
            </w:r>
          </w:p>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(n=399)</w:t>
            </w:r>
          </w:p>
        </w:tc>
        <w:tc>
          <w:tcPr>
            <w:tcW w:w="1134"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Non-athletes (n=177)</w:t>
            </w:r>
          </w:p>
        </w:tc>
        <w:tc>
          <w:tcPr>
            <w:tcW w:w="850" w:type="dxa"/>
            <w:tcBorders>
              <w:bottom w:val="single" w:sz="4" w:space="0" w:color="auto"/>
            </w:tcBorders>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P-value*</w:t>
            </w:r>
          </w:p>
        </w:tc>
      </w:tr>
      <w:tr w:rsidR="002168A5" w:rsidRPr="002168A5" w:rsidTr="00B104F0">
        <w:trPr>
          <w:trHeight w:val="240"/>
        </w:trPr>
        <w:tc>
          <w:tcPr>
            <w:tcW w:w="817" w:type="dxa"/>
            <w:gridSpan w:val="2"/>
            <w:tcBorders>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Age, years</w:t>
            </w:r>
          </w:p>
        </w:tc>
        <w:tc>
          <w:tcPr>
            <w:tcW w:w="567" w:type="dxa"/>
            <w:tcBorders>
              <w:bottom w:val="nil"/>
            </w:tcBorders>
          </w:tcPr>
          <w:p w:rsidR="002168A5" w:rsidRPr="002168A5" w:rsidRDefault="002168A5" w:rsidP="002168A5">
            <w:pPr>
              <w:jc w:val="center"/>
              <w:rPr>
                <w:rFonts w:ascii="Calibri" w:eastAsia="Calibri" w:hAnsi="Calibri" w:cs="Times New Roman"/>
                <w:sz w:val="16"/>
                <w:szCs w:val="16"/>
              </w:rPr>
            </w:pPr>
          </w:p>
        </w:tc>
        <w:tc>
          <w:tcPr>
            <w:tcW w:w="1134"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15.7</w:t>
            </w:r>
          </w:p>
        </w:tc>
        <w:tc>
          <w:tcPr>
            <w:tcW w:w="1134"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15.7</w:t>
            </w:r>
          </w:p>
        </w:tc>
        <w:tc>
          <w:tcPr>
            <w:tcW w:w="709"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0.451</w:t>
            </w:r>
          </w:p>
        </w:tc>
        <w:tc>
          <w:tcPr>
            <w:tcW w:w="1134"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15.6</w:t>
            </w:r>
          </w:p>
        </w:tc>
        <w:tc>
          <w:tcPr>
            <w:tcW w:w="1134"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15.6</w:t>
            </w:r>
          </w:p>
        </w:tc>
        <w:tc>
          <w:tcPr>
            <w:tcW w:w="709"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0.619</w:t>
            </w:r>
          </w:p>
        </w:tc>
        <w:tc>
          <w:tcPr>
            <w:tcW w:w="1134"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15.6</w:t>
            </w:r>
          </w:p>
        </w:tc>
        <w:tc>
          <w:tcPr>
            <w:tcW w:w="1134"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15.7</w:t>
            </w:r>
          </w:p>
        </w:tc>
        <w:tc>
          <w:tcPr>
            <w:tcW w:w="850" w:type="dxa"/>
            <w:tcBorders>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0.491</w:t>
            </w:r>
          </w:p>
        </w:tc>
      </w:tr>
      <w:tr w:rsidR="002168A5" w:rsidRPr="002168A5" w:rsidTr="00B104F0">
        <w:trPr>
          <w:trHeight w:val="240"/>
        </w:trPr>
        <w:tc>
          <w:tcPr>
            <w:tcW w:w="817" w:type="dxa"/>
            <w:gridSpan w:val="2"/>
            <w:tcBorders>
              <w:top w:val="nil"/>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Height, cm</w:t>
            </w:r>
          </w:p>
        </w:tc>
        <w:tc>
          <w:tcPr>
            <w:tcW w:w="567" w:type="dxa"/>
            <w:tcBorders>
              <w:top w:val="nil"/>
              <w:bottom w:val="nil"/>
            </w:tcBorders>
          </w:tcPr>
          <w:p w:rsidR="002168A5" w:rsidRPr="002168A5" w:rsidRDefault="002168A5" w:rsidP="002168A5">
            <w:pPr>
              <w:jc w:val="cente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175.6</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173.7</w:t>
            </w: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0.073</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166.8</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165.9</w:t>
            </w: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0.231</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171.1</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168.7</w:t>
            </w:r>
          </w:p>
        </w:tc>
        <w:tc>
          <w:tcPr>
            <w:tcW w:w="850"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0.001*</w:t>
            </w:r>
          </w:p>
        </w:tc>
      </w:tr>
      <w:tr w:rsidR="002168A5" w:rsidRPr="002168A5" w:rsidTr="00B104F0">
        <w:trPr>
          <w:trHeight w:val="240"/>
        </w:trPr>
        <w:tc>
          <w:tcPr>
            <w:tcW w:w="817" w:type="dxa"/>
            <w:gridSpan w:val="2"/>
            <w:tcBorders>
              <w:top w:val="nil"/>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Weight, kg</w:t>
            </w:r>
          </w:p>
        </w:tc>
        <w:tc>
          <w:tcPr>
            <w:tcW w:w="567" w:type="dxa"/>
            <w:tcBorders>
              <w:top w:val="nil"/>
              <w:bottom w:val="nil"/>
            </w:tcBorders>
          </w:tcPr>
          <w:p w:rsidR="002168A5" w:rsidRPr="002168A5" w:rsidRDefault="002168A5" w:rsidP="002168A5">
            <w:pPr>
              <w:jc w:val="cente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64.4</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62.4</w:t>
            </w: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0.246</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58.3</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59.8</w:t>
            </w: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0.151</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61.3</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60.7</w:t>
            </w:r>
          </w:p>
        </w:tc>
        <w:tc>
          <w:tcPr>
            <w:tcW w:w="850"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0.484</w:t>
            </w:r>
          </w:p>
        </w:tc>
      </w:tr>
      <w:tr w:rsidR="002168A5" w:rsidRPr="002168A5" w:rsidTr="00B104F0">
        <w:trPr>
          <w:trHeight w:val="240"/>
        </w:trPr>
        <w:tc>
          <w:tcPr>
            <w:tcW w:w="817" w:type="dxa"/>
            <w:gridSpan w:val="2"/>
            <w:tcBorders>
              <w:top w:val="nil"/>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 xml:space="preserve">BMI </w:t>
            </w:r>
            <w:r w:rsidRPr="002168A5">
              <w:rPr>
                <w:rFonts w:ascii="Calibri" w:eastAsia="Calibri" w:hAnsi="Calibri" w:cs="Calibri"/>
                <w:sz w:val="16"/>
                <w:szCs w:val="16"/>
              </w:rPr>
              <w:t xml:space="preserve">¹ </w:t>
            </w:r>
            <w:r w:rsidRPr="002168A5">
              <w:rPr>
                <w:rFonts w:ascii="Calibri" w:eastAsia="Calibri" w:hAnsi="Calibri" w:cs="Times New Roman"/>
                <w:sz w:val="16"/>
                <w:szCs w:val="16"/>
              </w:rPr>
              <w:t>18,5-24,9, %</w:t>
            </w:r>
          </w:p>
        </w:tc>
        <w:tc>
          <w:tcPr>
            <w:tcW w:w="567" w:type="dxa"/>
            <w:tcBorders>
              <w:top w:val="nil"/>
              <w:bottom w:val="nil"/>
            </w:tcBorders>
          </w:tcPr>
          <w:p w:rsidR="002168A5" w:rsidRPr="002168A5" w:rsidRDefault="002168A5" w:rsidP="002168A5">
            <w:pPr>
              <w:jc w:val="center"/>
              <w:rPr>
                <w:rFonts w:ascii="Calibri" w:eastAsia="Calibri" w:hAnsi="Calibri" w:cs="Times New Roman"/>
                <w:b/>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88.4</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71.4</w:t>
            </w:r>
          </w:p>
        </w:tc>
        <w:tc>
          <w:tcPr>
            <w:tcW w:w="709"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0.002*</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84.6</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73.7</w:t>
            </w:r>
          </w:p>
        </w:tc>
        <w:tc>
          <w:tcPr>
            <w:tcW w:w="709"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0.026*</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86.5</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72.9</w:t>
            </w:r>
          </w:p>
        </w:tc>
        <w:tc>
          <w:tcPr>
            <w:tcW w:w="850"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&lt;0.001*</w:t>
            </w:r>
          </w:p>
        </w:tc>
      </w:tr>
      <w:tr w:rsidR="002168A5" w:rsidRPr="002168A5" w:rsidTr="00B104F0">
        <w:trPr>
          <w:trHeight w:val="240"/>
        </w:trPr>
        <w:tc>
          <w:tcPr>
            <w:tcW w:w="817" w:type="dxa"/>
            <w:gridSpan w:val="2"/>
            <w:tcBorders>
              <w:top w:val="nil"/>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Pubertal Development</w:t>
            </w:r>
          </w:p>
        </w:tc>
        <w:tc>
          <w:tcPr>
            <w:tcW w:w="567" w:type="dxa"/>
            <w:tcBorders>
              <w:top w:val="nil"/>
              <w:bottom w:val="nil"/>
            </w:tcBorders>
          </w:tcPr>
          <w:p w:rsidR="002168A5" w:rsidRPr="002168A5" w:rsidRDefault="002168A5" w:rsidP="002168A5">
            <w:pPr>
              <w:jc w:val="cente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850"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r>
      <w:tr w:rsidR="002168A5" w:rsidRPr="002168A5" w:rsidTr="00B104F0">
        <w:trPr>
          <w:trHeight w:val="240"/>
        </w:trPr>
        <w:tc>
          <w:tcPr>
            <w:tcW w:w="392" w:type="dxa"/>
            <w:tcBorders>
              <w:top w:val="nil"/>
              <w:bottom w:val="nil"/>
            </w:tcBorders>
          </w:tcPr>
          <w:p w:rsidR="002168A5" w:rsidRPr="002168A5" w:rsidRDefault="002168A5" w:rsidP="002168A5">
            <w:pPr>
              <w:rPr>
                <w:rFonts w:ascii="Calibri" w:eastAsia="Calibri" w:hAnsi="Calibri" w:cs="Times New Roman"/>
                <w:sz w:val="16"/>
                <w:szCs w:val="16"/>
              </w:rPr>
            </w:pPr>
          </w:p>
        </w:tc>
        <w:tc>
          <w:tcPr>
            <w:tcW w:w="992" w:type="dxa"/>
            <w:gridSpan w:val="2"/>
            <w:tcBorders>
              <w:top w:val="nil"/>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Age at  menarche, mean</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12.6</w:t>
            </w:r>
          </w:p>
        </w:tc>
        <w:tc>
          <w:tcPr>
            <w:tcW w:w="1134"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12.3</w:t>
            </w:r>
          </w:p>
        </w:tc>
        <w:tc>
          <w:tcPr>
            <w:tcW w:w="709" w:type="dxa"/>
            <w:tcBorders>
              <w:top w:val="nil"/>
              <w:bottom w:val="nil"/>
            </w:tcBorders>
            <w:vAlign w:val="center"/>
          </w:tcPr>
          <w:p w:rsidR="002168A5" w:rsidRPr="002168A5" w:rsidRDefault="002168A5" w:rsidP="002168A5">
            <w:pPr>
              <w:rPr>
                <w:rFonts w:ascii="Calibri" w:eastAsia="Calibri" w:hAnsi="Calibri" w:cs="Times New Roman"/>
                <w:b/>
                <w:sz w:val="16"/>
                <w:szCs w:val="16"/>
              </w:rPr>
            </w:pPr>
            <w:r w:rsidRPr="002168A5">
              <w:rPr>
                <w:rFonts w:ascii="Calibri" w:eastAsia="Calibri" w:hAnsi="Calibri" w:cs="Times New Roman"/>
                <w:b/>
                <w:sz w:val="16"/>
                <w:szCs w:val="16"/>
              </w:rPr>
              <w:t>0.013*</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850"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r>
      <w:tr w:rsidR="002168A5" w:rsidRPr="002168A5" w:rsidTr="00B104F0">
        <w:trPr>
          <w:trHeight w:val="240"/>
        </w:trPr>
        <w:tc>
          <w:tcPr>
            <w:tcW w:w="392" w:type="dxa"/>
            <w:tcBorders>
              <w:top w:val="nil"/>
              <w:bottom w:val="nil"/>
            </w:tcBorders>
          </w:tcPr>
          <w:p w:rsidR="002168A5" w:rsidRPr="002168A5" w:rsidRDefault="002168A5" w:rsidP="002168A5">
            <w:pPr>
              <w:rPr>
                <w:rFonts w:ascii="Calibri" w:eastAsia="Calibri" w:hAnsi="Calibri" w:cs="Times New Roman"/>
                <w:sz w:val="16"/>
                <w:szCs w:val="16"/>
              </w:rPr>
            </w:pPr>
          </w:p>
        </w:tc>
        <w:tc>
          <w:tcPr>
            <w:tcW w:w="992" w:type="dxa"/>
            <w:gridSpan w:val="2"/>
            <w:tcBorders>
              <w:top w:val="nil"/>
              <w:bottom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Reached menarche (%)</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98.0</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95.6</w:t>
            </w:r>
          </w:p>
        </w:tc>
        <w:tc>
          <w:tcPr>
            <w:tcW w:w="709" w:type="dxa"/>
            <w:tcBorders>
              <w:top w:val="nil"/>
              <w:bottom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0.467</w:t>
            </w: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c>
          <w:tcPr>
            <w:tcW w:w="850" w:type="dxa"/>
            <w:tcBorders>
              <w:top w:val="nil"/>
              <w:bottom w:val="nil"/>
            </w:tcBorders>
            <w:vAlign w:val="center"/>
          </w:tcPr>
          <w:p w:rsidR="002168A5" w:rsidRPr="002168A5" w:rsidRDefault="002168A5" w:rsidP="002168A5">
            <w:pPr>
              <w:rPr>
                <w:rFonts w:ascii="Calibri" w:eastAsia="Calibri" w:hAnsi="Calibri" w:cs="Times New Roman"/>
                <w:sz w:val="16"/>
                <w:szCs w:val="16"/>
              </w:rPr>
            </w:pPr>
          </w:p>
        </w:tc>
      </w:tr>
      <w:tr w:rsidR="002168A5" w:rsidRPr="002168A5" w:rsidTr="00B104F0">
        <w:trPr>
          <w:trHeight w:val="240"/>
        </w:trPr>
        <w:tc>
          <w:tcPr>
            <w:tcW w:w="392" w:type="dxa"/>
            <w:tcBorders>
              <w:top w:val="nil"/>
            </w:tcBorders>
          </w:tcPr>
          <w:p w:rsidR="002168A5" w:rsidRPr="002168A5" w:rsidRDefault="002168A5" w:rsidP="002168A5">
            <w:pPr>
              <w:rPr>
                <w:rFonts w:ascii="Calibri" w:eastAsia="Calibri" w:hAnsi="Calibri" w:cs="Times New Roman"/>
                <w:sz w:val="16"/>
                <w:szCs w:val="16"/>
              </w:rPr>
            </w:pPr>
          </w:p>
        </w:tc>
        <w:tc>
          <w:tcPr>
            <w:tcW w:w="992" w:type="dxa"/>
            <w:gridSpan w:val="2"/>
            <w:tcBorders>
              <w:top w:val="nil"/>
            </w:tcBorders>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Reached Tanner stage G2 (%)</w:t>
            </w:r>
          </w:p>
        </w:tc>
        <w:tc>
          <w:tcPr>
            <w:tcW w:w="1134" w:type="dxa"/>
            <w:tcBorders>
              <w:top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93.1</w:t>
            </w:r>
          </w:p>
        </w:tc>
        <w:tc>
          <w:tcPr>
            <w:tcW w:w="1134" w:type="dxa"/>
            <w:tcBorders>
              <w:top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96.2</w:t>
            </w:r>
          </w:p>
        </w:tc>
        <w:tc>
          <w:tcPr>
            <w:tcW w:w="709" w:type="dxa"/>
            <w:tcBorders>
              <w:top w:val="nil"/>
            </w:tcBorders>
            <w:vAlign w:val="center"/>
          </w:tcPr>
          <w:p w:rsidR="002168A5" w:rsidRPr="002168A5" w:rsidRDefault="002168A5" w:rsidP="002168A5">
            <w:pPr>
              <w:rPr>
                <w:rFonts w:ascii="Calibri" w:eastAsia="Calibri" w:hAnsi="Calibri" w:cs="Times New Roman"/>
                <w:sz w:val="16"/>
                <w:szCs w:val="16"/>
              </w:rPr>
            </w:pPr>
            <w:r w:rsidRPr="002168A5">
              <w:rPr>
                <w:rFonts w:ascii="Calibri" w:eastAsia="Calibri" w:hAnsi="Calibri" w:cs="Times New Roman"/>
                <w:sz w:val="16"/>
                <w:szCs w:val="16"/>
              </w:rPr>
              <w:t>0.533</w:t>
            </w:r>
          </w:p>
        </w:tc>
        <w:tc>
          <w:tcPr>
            <w:tcW w:w="1134" w:type="dxa"/>
            <w:tcBorders>
              <w:top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tcBorders>
            <w:vAlign w:val="center"/>
          </w:tcPr>
          <w:p w:rsidR="002168A5" w:rsidRPr="002168A5" w:rsidRDefault="002168A5" w:rsidP="002168A5">
            <w:pPr>
              <w:rPr>
                <w:rFonts w:ascii="Calibri" w:eastAsia="Calibri" w:hAnsi="Calibri" w:cs="Times New Roman"/>
                <w:sz w:val="16"/>
                <w:szCs w:val="16"/>
              </w:rPr>
            </w:pPr>
          </w:p>
        </w:tc>
        <w:tc>
          <w:tcPr>
            <w:tcW w:w="709" w:type="dxa"/>
            <w:tcBorders>
              <w:top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tcBorders>
            <w:vAlign w:val="center"/>
          </w:tcPr>
          <w:p w:rsidR="002168A5" w:rsidRPr="002168A5" w:rsidRDefault="002168A5" w:rsidP="002168A5">
            <w:pPr>
              <w:rPr>
                <w:rFonts w:ascii="Calibri" w:eastAsia="Calibri" w:hAnsi="Calibri" w:cs="Times New Roman"/>
                <w:sz w:val="16"/>
                <w:szCs w:val="16"/>
              </w:rPr>
            </w:pPr>
          </w:p>
        </w:tc>
        <w:tc>
          <w:tcPr>
            <w:tcW w:w="1134" w:type="dxa"/>
            <w:tcBorders>
              <w:top w:val="nil"/>
            </w:tcBorders>
            <w:vAlign w:val="center"/>
          </w:tcPr>
          <w:p w:rsidR="002168A5" w:rsidRPr="002168A5" w:rsidRDefault="002168A5" w:rsidP="002168A5">
            <w:pPr>
              <w:rPr>
                <w:rFonts w:ascii="Calibri" w:eastAsia="Calibri" w:hAnsi="Calibri" w:cs="Times New Roman"/>
                <w:sz w:val="16"/>
                <w:szCs w:val="16"/>
              </w:rPr>
            </w:pPr>
          </w:p>
        </w:tc>
        <w:tc>
          <w:tcPr>
            <w:tcW w:w="850" w:type="dxa"/>
            <w:tcBorders>
              <w:top w:val="nil"/>
            </w:tcBorders>
            <w:vAlign w:val="center"/>
          </w:tcPr>
          <w:p w:rsidR="002168A5" w:rsidRPr="002168A5" w:rsidRDefault="002168A5" w:rsidP="002168A5">
            <w:pPr>
              <w:rPr>
                <w:rFonts w:ascii="Calibri" w:eastAsia="Calibri" w:hAnsi="Calibri" w:cs="Times New Roman"/>
                <w:sz w:val="16"/>
                <w:szCs w:val="16"/>
              </w:rPr>
            </w:pPr>
          </w:p>
        </w:tc>
      </w:tr>
    </w:tbl>
    <w:p w:rsidR="002168A5" w:rsidRPr="002168A5" w:rsidRDefault="002168A5" w:rsidP="002168A5">
      <w:pPr>
        <w:spacing w:after="200" w:line="240" w:lineRule="auto"/>
        <w:rPr>
          <w:rFonts w:ascii="Calibri" w:eastAsia="Calibri" w:hAnsi="Calibri" w:cs="Times New Roman"/>
          <w:sz w:val="16"/>
          <w:szCs w:val="16"/>
        </w:rPr>
      </w:pPr>
      <w:r w:rsidRPr="002168A5">
        <w:rPr>
          <w:rFonts w:ascii="Calibri" w:eastAsia="Calibri" w:hAnsi="Calibri" w:cs="Times New Roman"/>
          <w:sz w:val="16"/>
          <w:szCs w:val="16"/>
        </w:rPr>
        <w:t>Statistically significant results are indicated in bold.</w:t>
      </w:r>
    </w:p>
    <w:p w:rsidR="002168A5" w:rsidRPr="002168A5" w:rsidRDefault="002168A5" w:rsidP="002168A5">
      <w:pPr>
        <w:spacing w:after="200" w:line="240" w:lineRule="auto"/>
        <w:rPr>
          <w:rFonts w:ascii="Calibri" w:eastAsia="Calibri" w:hAnsi="Calibri" w:cs="Calibri"/>
          <w:sz w:val="16"/>
          <w:szCs w:val="16"/>
        </w:rPr>
      </w:pPr>
      <w:r w:rsidRPr="002168A5">
        <w:rPr>
          <w:rFonts w:ascii="Calibri" w:eastAsia="Calibri" w:hAnsi="Calibri" w:cs="Times New Roman"/>
          <w:sz w:val="16"/>
          <w:szCs w:val="16"/>
        </w:rPr>
        <w:t>* P-value for difference between athletes and non-athlete of sports clubs</w:t>
      </w:r>
    </w:p>
    <w:p w:rsidR="002168A5" w:rsidRPr="002168A5" w:rsidRDefault="002168A5" w:rsidP="002168A5">
      <w:pPr>
        <w:spacing w:after="0" w:line="240" w:lineRule="auto"/>
        <w:rPr>
          <w:rFonts w:ascii="Calibri" w:eastAsia="Calibri" w:hAnsi="Calibri" w:cs="Times New Roman"/>
          <w:sz w:val="16"/>
          <w:szCs w:val="16"/>
          <w:lang w:eastAsia="zh-CN"/>
        </w:rPr>
      </w:pPr>
      <w:r w:rsidRPr="002168A5">
        <w:rPr>
          <w:rFonts w:ascii="Calibri" w:eastAsia="Calibri" w:hAnsi="Calibri" w:cs="Calibri"/>
          <w:sz w:val="20"/>
          <w:szCs w:val="20"/>
        </w:rPr>
        <w:t>¹</w:t>
      </w:r>
      <w:r w:rsidRPr="002168A5">
        <w:rPr>
          <w:rFonts w:ascii="Calibri" w:eastAsia="Calibri" w:hAnsi="Calibri" w:cs="Times New Roman"/>
          <w:sz w:val="16"/>
          <w:szCs w:val="16"/>
          <w:lang w:eastAsia="zh-CN"/>
        </w:rPr>
        <w:t>2 International revised  child BMI  cut-offs according to the IOTF (now known as World Obesity Clinical Care) criteria were used and  the results are presented to corresponding to the BMI cutoffs used from age 18 onwards, http://www.worldobesity.org/resources/child-obesity/newchildcutoffs/</w:t>
      </w:r>
    </w:p>
    <w:p w:rsidR="00CC10B5" w:rsidRDefault="00CC10B5">
      <w:bookmarkStart w:id="0" w:name="_GoBack"/>
      <w:bookmarkEnd w:id="0"/>
    </w:p>
    <w:sectPr w:rsidR="00CC10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54"/>
    <w:rsid w:val="002168A5"/>
    <w:rsid w:val="00AA6154"/>
    <w:rsid w:val="00CC10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BFEAD-7DE0-46EC-817C-4769175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990</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Kerttu Toivo</dc:creator>
  <cp:keywords/>
  <dc:description/>
  <cp:lastModifiedBy>Kerttu Toivo</cp:lastModifiedBy>
  <cp:revision>2</cp:revision>
  <dcterms:created xsi:type="dcterms:W3CDTF">2018-04-04T11:04:00Z</dcterms:created>
  <dcterms:modified xsi:type="dcterms:W3CDTF">2018-04-04T11:04:00Z</dcterms:modified>
</cp:coreProperties>
</file>